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EA" w:rsidRDefault="003B01EA">
      <w:pPr>
        <w:ind w:left="1993"/>
        <w:rPr>
          <w:sz w:val="20"/>
        </w:rPr>
      </w:pPr>
    </w:p>
    <w:p w:rsidR="003B01EA" w:rsidRDefault="000B39D2">
      <w:pPr>
        <w:pStyle w:val="a3"/>
        <w:spacing w:before="68"/>
        <w:ind w:left="5384"/>
        <w:jc w:val="center"/>
      </w:pPr>
      <w:bookmarkStart w:id="0" w:name="_GoBack"/>
      <w:bookmarkEnd w:id="0"/>
      <w:r>
        <w:rPr>
          <w:spacing w:val="-2"/>
        </w:rPr>
        <w:t>ПРИЛОЖЕНИЕ</w:t>
      </w:r>
    </w:p>
    <w:p w:rsidR="003B01EA" w:rsidRDefault="000B39D2">
      <w:pPr>
        <w:pStyle w:val="a3"/>
        <w:ind w:left="5627" w:right="242"/>
        <w:jc w:val="center"/>
      </w:pPr>
      <w:r>
        <w:t>к</w:t>
      </w:r>
      <w:r>
        <w:rPr>
          <w:spacing w:val="-13"/>
        </w:rPr>
        <w:t xml:space="preserve"> </w:t>
      </w:r>
      <w:r>
        <w:t>письму</w:t>
      </w:r>
      <w:r>
        <w:rPr>
          <w:spacing w:val="-13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 Нижегородской области</w:t>
      </w:r>
    </w:p>
    <w:p w:rsidR="003B01EA" w:rsidRDefault="000B39D2">
      <w:pPr>
        <w:pStyle w:val="a3"/>
        <w:tabs>
          <w:tab w:val="left" w:pos="7249"/>
          <w:tab w:val="left" w:pos="9196"/>
        </w:tabs>
        <w:ind w:left="5452"/>
        <w:jc w:val="center"/>
      </w:pP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</w:p>
    <w:p w:rsidR="003B01EA" w:rsidRDefault="003B01EA">
      <w:pPr>
        <w:pStyle w:val="a3"/>
        <w:spacing w:before="161"/>
      </w:pPr>
    </w:p>
    <w:p w:rsidR="003B01EA" w:rsidRDefault="000B39D2">
      <w:pPr>
        <w:pStyle w:val="2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дорожно-транспортных</w:t>
      </w:r>
      <w:r>
        <w:rPr>
          <w:spacing w:val="-8"/>
        </w:rPr>
        <w:t xml:space="preserve"> </w:t>
      </w:r>
      <w:r>
        <w:t>происшествиях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 несовершеннолетних за 5 месяцев 2026 г.</w:t>
      </w:r>
    </w:p>
    <w:p w:rsidR="003B01EA" w:rsidRDefault="003B01EA">
      <w:pPr>
        <w:pStyle w:val="a3"/>
        <w:rPr>
          <w:b/>
        </w:rPr>
      </w:pPr>
    </w:p>
    <w:p w:rsidR="003B01EA" w:rsidRDefault="000B39D2">
      <w:pPr>
        <w:pStyle w:val="a3"/>
        <w:ind w:left="708" w:right="143" w:firstLine="709"/>
        <w:jc w:val="both"/>
      </w:pPr>
      <w:r>
        <w:t>По</w:t>
      </w:r>
      <w:r>
        <w:rPr>
          <w:spacing w:val="-11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месяцев</w:t>
      </w:r>
      <w:r>
        <w:rPr>
          <w:spacing w:val="-11"/>
        </w:rPr>
        <w:t xml:space="preserve"> </w:t>
      </w:r>
      <w:r>
        <w:t>2026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региона</w:t>
      </w:r>
      <w:r>
        <w:rPr>
          <w:spacing w:val="-11"/>
        </w:rPr>
        <w:t xml:space="preserve"> </w:t>
      </w:r>
      <w:r>
        <w:t>зарегистрировано снижение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40"/>
        </w:rPr>
        <w:t xml:space="preserve"> </w:t>
      </w:r>
      <w:r>
        <w:t>аварийности.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ДТП</w:t>
      </w:r>
      <w:r>
        <w:rPr>
          <w:spacing w:val="40"/>
        </w:rPr>
        <w:t xml:space="preserve"> </w:t>
      </w:r>
      <w:r>
        <w:t>снизилось на</w:t>
      </w:r>
      <w:r>
        <w:rPr>
          <w:spacing w:val="70"/>
        </w:rPr>
        <w:t xml:space="preserve">   </w:t>
      </w:r>
      <w:r>
        <w:t>7,4%</w:t>
      </w:r>
      <w:proofErr w:type="gramStart"/>
      <w:r>
        <w:rPr>
          <w:spacing w:val="70"/>
        </w:rPr>
        <w:t xml:space="preserve">   </w:t>
      </w:r>
      <w:r>
        <w:t>(</w:t>
      </w:r>
      <w:proofErr w:type="gramEnd"/>
      <w:r>
        <w:t>с</w:t>
      </w:r>
      <w:r>
        <w:rPr>
          <w:spacing w:val="71"/>
        </w:rPr>
        <w:t xml:space="preserve">   </w:t>
      </w:r>
      <w:r>
        <w:t>175</w:t>
      </w:r>
      <w:r>
        <w:rPr>
          <w:spacing w:val="70"/>
        </w:rPr>
        <w:t xml:space="preserve">   </w:t>
      </w:r>
      <w:r>
        <w:t>до</w:t>
      </w:r>
      <w:r>
        <w:rPr>
          <w:spacing w:val="70"/>
        </w:rPr>
        <w:t xml:space="preserve">   </w:t>
      </w:r>
      <w:r>
        <w:t>162),</w:t>
      </w:r>
      <w:r>
        <w:rPr>
          <w:spacing w:val="71"/>
        </w:rPr>
        <w:t xml:space="preserve">   </w:t>
      </w:r>
      <w:r>
        <w:t>число</w:t>
      </w:r>
      <w:r>
        <w:rPr>
          <w:spacing w:val="70"/>
        </w:rPr>
        <w:t xml:space="preserve">   </w:t>
      </w:r>
      <w:r>
        <w:t>пострадавших</w:t>
      </w:r>
      <w:r>
        <w:rPr>
          <w:spacing w:val="71"/>
        </w:rPr>
        <w:t xml:space="preserve">   </w:t>
      </w:r>
      <w:r>
        <w:rPr>
          <w:spacing w:val="-2"/>
        </w:rPr>
        <w:t>снизилось</w:t>
      </w:r>
    </w:p>
    <w:p w:rsidR="003B01EA" w:rsidRDefault="000B39D2">
      <w:pPr>
        <w:pStyle w:val="a3"/>
        <w:ind w:left="708"/>
        <w:jc w:val="both"/>
      </w:pPr>
      <w:r>
        <w:t>на</w:t>
      </w:r>
      <w:r>
        <w:rPr>
          <w:spacing w:val="-1"/>
        </w:rPr>
        <w:t xml:space="preserve"> </w:t>
      </w:r>
      <w:r>
        <w:t>2,6% (с</w:t>
      </w:r>
      <w:r>
        <w:rPr>
          <w:spacing w:val="-1"/>
        </w:rPr>
        <w:t xml:space="preserve"> </w:t>
      </w:r>
      <w:r>
        <w:t xml:space="preserve">189 до </w:t>
      </w:r>
      <w:r>
        <w:rPr>
          <w:spacing w:val="-2"/>
        </w:rPr>
        <w:t>184).</w:t>
      </w:r>
    </w:p>
    <w:p w:rsidR="003B01EA" w:rsidRDefault="000B39D2">
      <w:pPr>
        <w:pStyle w:val="a3"/>
        <w:ind w:left="1417"/>
        <w:jc w:val="both"/>
      </w:pPr>
      <w:r>
        <w:t>Рост</w:t>
      </w:r>
      <w:r>
        <w:rPr>
          <w:spacing w:val="54"/>
          <w:w w:val="150"/>
        </w:rPr>
        <w:t xml:space="preserve"> </w:t>
      </w:r>
      <w:r>
        <w:t>дорожно-транспортных</w:t>
      </w:r>
      <w:r>
        <w:rPr>
          <w:spacing w:val="56"/>
          <w:w w:val="150"/>
        </w:rPr>
        <w:t xml:space="preserve"> </w:t>
      </w:r>
      <w:r>
        <w:t>происшествий</w:t>
      </w:r>
      <w:r>
        <w:rPr>
          <w:spacing w:val="56"/>
          <w:w w:val="150"/>
        </w:rPr>
        <w:t xml:space="preserve"> </w:t>
      </w:r>
      <w:r>
        <w:t>допущен</w:t>
      </w:r>
      <w:r>
        <w:rPr>
          <w:spacing w:val="56"/>
          <w:w w:val="150"/>
        </w:rPr>
        <w:t xml:space="preserve"> </w:t>
      </w:r>
      <w:r>
        <w:t>на</w:t>
      </w:r>
      <w:r>
        <w:rPr>
          <w:spacing w:val="57"/>
          <w:w w:val="150"/>
        </w:rPr>
        <w:t xml:space="preserve"> </w:t>
      </w:r>
      <w:r>
        <w:rPr>
          <w:spacing w:val="-2"/>
        </w:rPr>
        <w:t>территории</w:t>
      </w:r>
    </w:p>
    <w:p w:rsidR="003B01EA" w:rsidRDefault="000B39D2">
      <w:pPr>
        <w:pStyle w:val="a3"/>
        <w:ind w:left="708" w:right="145"/>
        <w:jc w:val="both"/>
      </w:pPr>
      <w:r>
        <w:t xml:space="preserve">8 муниципальных и городских округов: Арзамас, </w:t>
      </w:r>
      <w:proofErr w:type="spellStart"/>
      <w:r>
        <w:t>Балахнински</w:t>
      </w:r>
      <w:r>
        <w:t>й</w:t>
      </w:r>
      <w:proofErr w:type="spellEnd"/>
      <w:r>
        <w:t xml:space="preserve">, Бор, Володарский, Воскресенский, </w:t>
      </w:r>
      <w:proofErr w:type="spellStart"/>
      <w:r>
        <w:t>Дальнеконстантиновский</w:t>
      </w:r>
      <w:proofErr w:type="spellEnd"/>
      <w:r>
        <w:t xml:space="preserve">, </w:t>
      </w:r>
      <w:proofErr w:type="spellStart"/>
      <w:r>
        <w:t>Кстовский</w:t>
      </w:r>
      <w:proofErr w:type="spellEnd"/>
      <w:r>
        <w:t xml:space="preserve"> </w:t>
      </w:r>
      <w:r>
        <w:rPr>
          <w:spacing w:val="-2"/>
        </w:rPr>
        <w:t>Павловский.</w:t>
      </w:r>
    </w:p>
    <w:p w:rsidR="003B01EA" w:rsidRDefault="000B39D2">
      <w:pPr>
        <w:ind w:left="709" w:right="142" w:firstLine="709"/>
        <w:jc w:val="both"/>
        <w:rPr>
          <w:b/>
          <w:sz w:val="28"/>
        </w:rPr>
      </w:pPr>
      <w:r>
        <w:rPr>
          <w:sz w:val="28"/>
        </w:rPr>
        <w:t xml:space="preserve">Число дорожных происшествий </w:t>
      </w:r>
      <w:r>
        <w:rPr>
          <w:b/>
          <w:sz w:val="28"/>
        </w:rPr>
        <w:t>с участием детей пешеходов снизилось на 18,3% (с 60 до 49), число пострадавших на 16,7%.</w:t>
      </w:r>
    </w:p>
    <w:p w:rsidR="003B01EA" w:rsidRDefault="000B39D2">
      <w:pPr>
        <w:pStyle w:val="a3"/>
        <w:ind w:left="709" w:right="144" w:firstLine="709"/>
        <w:jc w:val="both"/>
      </w:pPr>
      <w:proofErr w:type="gramStart"/>
      <w:r>
        <w:t>За</w:t>
      </w:r>
      <w:r>
        <w:rPr>
          <w:spacing w:val="75"/>
        </w:rPr>
        <w:t xml:space="preserve">  </w:t>
      </w:r>
      <w:r>
        <w:t>5</w:t>
      </w:r>
      <w:proofErr w:type="gramEnd"/>
      <w:r>
        <w:rPr>
          <w:spacing w:val="75"/>
        </w:rPr>
        <w:t xml:space="preserve">  </w:t>
      </w:r>
      <w:r>
        <w:t>месяцев</w:t>
      </w:r>
      <w:r>
        <w:rPr>
          <w:spacing w:val="75"/>
        </w:rPr>
        <w:t xml:space="preserve">  </w:t>
      </w:r>
      <w:r>
        <w:t>2026</w:t>
      </w:r>
      <w:r>
        <w:rPr>
          <w:spacing w:val="75"/>
        </w:rPr>
        <w:t xml:space="preserve">  </w:t>
      </w:r>
      <w:r>
        <w:t>года</w:t>
      </w:r>
      <w:r>
        <w:rPr>
          <w:spacing w:val="75"/>
        </w:rPr>
        <w:t xml:space="preserve">  </w:t>
      </w:r>
      <w:r>
        <w:t>зарегистрировано</w:t>
      </w:r>
      <w:r>
        <w:rPr>
          <w:spacing w:val="75"/>
        </w:rPr>
        <w:t xml:space="preserve">  </w:t>
      </w:r>
      <w:r>
        <w:t>14</w:t>
      </w:r>
      <w:r>
        <w:rPr>
          <w:spacing w:val="75"/>
        </w:rPr>
        <w:t xml:space="preserve">  </w:t>
      </w:r>
      <w:r>
        <w:t>происше</w:t>
      </w:r>
      <w:r>
        <w:t xml:space="preserve">ствий на безопасных маршрутах «Дом-Школа-Дом», в следующих муниципальных и городских округах: Нижний Новгород, Дзержинск, Саров, Бор, </w:t>
      </w:r>
      <w:proofErr w:type="spellStart"/>
      <w:r>
        <w:t>Балахнинский</w:t>
      </w:r>
      <w:proofErr w:type="spellEnd"/>
      <w:r>
        <w:t xml:space="preserve"> и Володарский. При этом в 5 ДТП несовершеннолетний пострадал по собственной неосторожности.</w:t>
      </w:r>
    </w:p>
    <w:p w:rsidR="003B01EA" w:rsidRDefault="000B39D2">
      <w:pPr>
        <w:ind w:left="708" w:right="141" w:firstLine="709"/>
        <w:jc w:val="both"/>
        <w:rPr>
          <w:sz w:val="28"/>
        </w:rPr>
      </w:pPr>
      <w:r>
        <w:rPr>
          <w:sz w:val="28"/>
        </w:rPr>
        <w:t xml:space="preserve">Зафиксировано </w:t>
      </w:r>
      <w:r>
        <w:rPr>
          <w:b/>
          <w:sz w:val="28"/>
        </w:rPr>
        <w:t xml:space="preserve">72 </w:t>
      </w:r>
      <w:r>
        <w:rPr>
          <w:b/>
          <w:sz w:val="28"/>
        </w:rPr>
        <w:t>автоаварии с участием детей-пассажиров, в которых 86 несовершеннолетних ранены</w:t>
      </w:r>
      <w:r>
        <w:rPr>
          <w:sz w:val="28"/>
        </w:rPr>
        <w:t xml:space="preserve">. Рост подобных ДТП зафиксирован в округах: Нижний Новгород, Богородский, Бор, Городецкий, </w:t>
      </w:r>
      <w:proofErr w:type="spellStart"/>
      <w:r>
        <w:rPr>
          <w:sz w:val="28"/>
        </w:rPr>
        <w:t>Дальнеконстантиновский</w:t>
      </w:r>
      <w:proofErr w:type="spellEnd"/>
      <w:r>
        <w:rPr>
          <w:sz w:val="28"/>
        </w:rPr>
        <w:t>, Павловский.</w:t>
      </w:r>
    </w:p>
    <w:p w:rsidR="003B01EA" w:rsidRDefault="000B39D2">
      <w:pPr>
        <w:pStyle w:val="a3"/>
        <w:ind w:left="708" w:right="143" w:firstLine="709"/>
        <w:jc w:val="both"/>
      </w:pPr>
      <w:r>
        <w:t>За 5 месяцев 2026 г. произошло 47 автоаварий с учас</w:t>
      </w:r>
      <w:r>
        <w:t xml:space="preserve">тием несовершеннолетних водителей транспортных средств. Зарегистрировано 31 ДТП, в результате которых 31 подросток получили травмы в следующих округах: Нижний Новгород, Дзержинск, Саров, </w:t>
      </w:r>
      <w:proofErr w:type="spellStart"/>
      <w:r>
        <w:t>Балахнинский</w:t>
      </w:r>
      <w:proofErr w:type="spellEnd"/>
      <w:r>
        <w:t xml:space="preserve">, Богородский, Бор, </w:t>
      </w:r>
      <w:proofErr w:type="spellStart"/>
      <w:r>
        <w:t>Бутурлинский</w:t>
      </w:r>
      <w:proofErr w:type="spellEnd"/>
      <w:r>
        <w:t>, Володарский, Воскресенс</w:t>
      </w:r>
      <w:r>
        <w:t xml:space="preserve">кий, </w:t>
      </w:r>
      <w:proofErr w:type="spellStart"/>
      <w:r>
        <w:t>Гагинский</w:t>
      </w:r>
      <w:proofErr w:type="spellEnd"/>
      <w:r>
        <w:t xml:space="preserve">, Городецкий, </w:t>
      </w:r>
      <w:proofErr w:type="spellStart"/>
      <w:r>
        <w:t>Кстовский</w:t>
      </w:r>
      <w:proofErr w:type="spellEnd"/>
      <w:r>
        <w:t xml:space="preserve">, Павловский, </w:t>
      </w:r>
      <w:proofErr w:type="spellStart"/>
      <w:r>
        <w:t>Пильнинский</w:t>
      </w:r>
      <w:proofErr w:type="spellEnd"/>
      <w:r>
        <w:t xml:space="preserve">, Семеновский и </w:t>
      </w:r>
      <w:proofErr w:type="spellStart"/>
      <w:r>
        <w:t>Сергачский</w:t>
      </w:r>
      <w:proofErr w:type="spellEnd"/>
      <w:r>
        <w:t>.</w:t>
      </w:r>
    </w:p>
    <w:p w:rsidR="003B01EA" w:rsidRDefault="000B39D2">
      <w:pPr>
        <w:ind w:left="708" w:right="143" w:firstLine="709"/>
        <w:jc w:val="both"/>
        <w:rPr>
          <w:sz w:val="28"/>
        </w:rPr>
      </w:pPr>
      <w:r>
        <w:rPr>
          <w:sz w:val="28"/>
        </w:rPr>
        <w:t xml:space="preserve">Количество </w:t>
      </w:r>
      <w:r>
        <w:rPr>
          <w:b/>
          <w:sz w:val="28"/>
        </w:rPr>
        <w:t xml:space="preserve">ДТП по неосторожности снизилось на 8,8% (с 57 до 52). </w:t>
      </w:r>
      <w:r>
        <w:rPr>
          <w:sz w:val="28"/>
        </w:rPr>
        <w:t>Вместе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тем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рост</w:t>
      </w:r>
      <w:r>
        <w:rPr>
          <w:spacing w:val="-15"/>
          <w:sz w:val="28"/>
        </w:rPr>
        <w:t xml:space="preserve"> </w:t>
      </w:r>
      <w:r>
        <w:rPr>
          <w:sz w:val="28"/>
        </w:rPr>
        <w:t>подобных</w:t>
      </w:r>
      <w:r>
        <w:rPr>
          <w:spacing w:val="-15"/>
          <w:sz w:val="28"/>
        </w:rPr>
        <w:t xml:space="preserve"> </w:t>
      </w:r>
      <w:r>
        <w:rPr>
          <w:sz w:val="28"/>
        </w:rPr>
        <w:t>ДТП</w:t>
      </w:r>
      <w:r>
        <w:rPr>
          <w:spacing w:val="-15"/>
          <w:sz w:val="28"/>
        </w:rPr>
        <w:t xml:space="preserve"> </w:t>
      </w:r>
      <w:r>
        <w:rPr>
          <w:sz w:val="28"/>
        </w:rPr>
        <w:t>зафиксирован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Балахнинском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Сергачском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округах.</w:t>
      </w:r>
    </w:p>
    <w:p w:rsidR="003B01EA" w:rsidRDefault="000B39D2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3530531</wp:posOffset>
                </wp:positionH>
                <wp:positionV relativeFrom="paragraph">
                  <wp:posOffset>200647</wp:posOffset>
                </wp:positionV>
                <wp:extent cx="1244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AE22B" id="Graphic 12" o:spid="_x0000_s1026" style="position:absolute;margin-left:278pt;margin-top:15.8pt;width:9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LTIAIAAIEEAAAOAAAAZHJzL2Uyb0RvYy54bWysVMFu2zAMvQ/YPwi6L06Coh2MOMXQoMWA&#10;oivQFjszshwbk0WNUmLn70fJdpJ2t2E+CKT4RPLxSV7d9q0RB02+QVvIxWwuhbYKy8buCvn2ev/l&#10;qxQ+gC3BoNWFPGovb9efP606l+sl1mhKTYKTWJ93rpB1CC7PMq9q3YKfodOWgxVSC4Fd2mUlQcfZ&#10;W5Mt5/PrrEMqHaHS3vPuZgjKdcpfVVqFH1XldRCmkNxbSCuldRvXbL2CfEfg6kaNbcA/dNFCY7no&#10;KdUGAog9NX+lahtF6LEKM4VthlXVKJ04MJvF/AOblxqcTlx4ON6dxuT/X1r1dHgm0ZSs3VIKCy1r&#10;9DCOg3d4PJ3zOaNe3DNFgt49ovrlOZC9i0THj5i+ojZimZ7o06yPp1nrPgjFm4vl1dX1nCVRHFss&#10;b5IUGeTTWbX34UFjygOHRx8GpcrJgnqyVG8nk1jvqLRJSgcpWGmSgpXeDko7CPFcbC6aojs3Evda&#10;POhXTNHwoXNu7Rw19hJ1ojKxZOyAYCOW4VkNRirN9iU5Y2MXNwuedizs0TTlfWNMcmi3vTMkDhCv&#10;b/oiD87wDubIhw34esCl0AgzdtRpkCaKtMXyyJJ3LHIh/e89kJbCfLd8qeIDmQyajO1kUDB3mJ5R&#10;GhDXfO1/AjkRyxcysLJPOF1ZyCfRIvUTNp60+G0fsGqioukODR2NDt/zRHB8k/EhXfoJdf5zrP8A&#10;AAD//wMAUEsDBBQABgAIAAAAIQBPBPmA3AAAAAkBAAAPAAAAZHJzL2Rvd25yZXYueG1sTI/NToRA&#10;EITvJr7DpE28uQ0YcIMMG9fEk/Eg6wPMMi2QnR9kBpZ9e3tPeuzqStVX1W61Riw0hcE7CekmAUGu&#10;9XpwnYSvw9vDFkSIymllvCMJFwqwq29vKlVqf3aftDSxExziQqkk9DGOJWJoe7IqbPxIjn/ffrIq&#10;8jl1qCd15nBrMEuSAq0aHDf0aqTXntpTM1sJMfvYo35P9/bnMo+HU7MsBlHK+7v15RlEpDX+meGK&#10;z+hQM9PRz04HYSTkecFbooTHtADBhqc8Y+F4FbaAdYX/F9S/AAAA//8DAFBLAQItABQABgAIAAAA&#10;IQC2gziS/gAAAOEBAAATAAAAAAAAAAAAAAAAAAAAAABbQ29udGVudF9UeXBlc10ueG1sUEsBAi0A&#10;FAAGAAgAAAAhADj9If/WAAAAlAEAAAsAAAAAAAAAAAAAAAAALwEAAF9yZWxzLy5yZWxzUEsBAi0A&#10;FAAGAAgAAAAhAAQWYtMgAgAAgQQAAA4AAAAAAAAAAAAAAAAALgIAAGRycy9lMm9Eb2MueG1sUEsB&#10;Ai0AFAAGAAgAAAAhAE8E+YDcAAAACQEAAA8AAAAAAAAAAAAAAAAAegQAAGRycy9kb3ducmV2Lnht&#10;bFBLBQYAAAAABAAEAPMAAACDBQAAAAA=&#10;" path="m,l1244600,e" filled="f" strokeweight=".56pt">
                <v:path arrowok="t"/>
                <w10:wrap type="topAndBottom" anchorx="page"/>
              </v:shape>
            </w:pict>
          </mc:Fallback>
        </mc:AlternateContent>
      </w:r>
    </w:p>
    <w:sectPr w:rsidR="003B01EA">
      <w:pgSz w:w="11910" w:h="16840"/>
      <w:pgMar w:top="1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A32E0"/>
    <w:multiLevelType w:val="hybridMultilevel"/>
    <w:tmpl w:val="D166B69E"/>
    <w:lvl w:ilvl="0" w:tplc="732A92BC">
      <w:start w:val="1"/>
      <w:numFmt w:val="decimal"/>
      <w:lvlText w:val="%1."/>
      <w:lvlJc w:val="left"/>
      <w:pPr>
        <w:ind w:left="426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084BAA">
      <w:numFmt w:val="bullet"/>
      <w:lvlText w:val="•"/>
      <w:lvlJc w:val="left"/>
      <w:pPr>
        <w:ind w:left="1398" w:hanging="731"/>
      </w:pPr>
      <w:rPr>
        <w:rFonts w:hint="default"/>
        <w:lang w:val="ru-RU" w:eastAsia="en-US" w:bidi="ar-SA"/>
      </w:rPr>
    </w:lvl>
    <w:lvl w:ilvl="2" w:tplc="0AACED4C">
      <w:numFmt w:val="bullet"/>
      <w:lvlText w:val="•"/>
      <w:lvlJc w:val="left"/>
      <w:pPr>
        <w:ind w:left="2377" w:hanging="731"/>
      </w:pPr>
      <w:rPr>
        <w:rFonts w:hint="default"/>
        <w:lang w:val="ru-RU" w:eastAsia="en-US" w:bidi="ar-SA"/>
      </w:rPr>
    </w:lvl>
    <w:lvl w:ilvl="3" w:tplc="165ADE54">
      <w:numFmt w:val="bullet"/>
      <w:lvlText w:val="•"/>
      <w:lvlJc w:val="left"/>
      <w:pPr>
        <w:ind w:left="3355" w:hanging="731"/>
      </w:pPr>
      <w:rPr>
        <w:rFonts w:hint="default"/>
        <w:lang w:val="ru-RU" w:eastAsia="en-US" w:bidi="ar-SA"/>
      </w:rPr>
    </w:lvl>
    <w:lvl w:ilvl="4" w:tplc="BEEA9D54">
      <w:numFmt w:val="bullet"/>
      <w:lvlText w:val="•"/>
      <w:lvlJc w:val="left"/>
      <w:pPr>
        <w:ind w:left="4334" w:hanging="731"/>
      </w:pPr>
      <w:rPr>
        <w:rFonts w:hint="default"/>
        <w:lang w:val="ru-RU" w:eastAsia="en-US" w:bidi="ar-SA"/>
      </w:rPr>
    </w:lvl>
    <w:lvl w:ilvl="5" w:tplc="515A8440">
      <w:numFmt w:val="bullet"/>
      <w:lvlText w:val="•"/>
      <w:lvlJc w:val="left"/>
      <w:pPr>
        <w:ind w:left="5313" w:hanging="731"/>
      </w:pPr>
      <w:rPr>
        <w:rFonts w:hint="default"/>
        <w:lang w:val="ru-RU" w:eastAsia="en-US" w:bidi="ar-SA"/>
      </w:rPr>
    </w:lvl>
    <w:lvl w:ilvl="6" w:tplc="F44EF370">
      <w:numFmt w:val="bullet"/>
      <w:lvlText w:val="•"/>
      <w:lvlJc w:val="left"/>
      <w:pPr>
        <w:ind w:left="6291" w:hanging="731"/>
      </w:pPr>
      <w:rPr>
        <w:rFonts w:hint="default"/>
        <w:lang w:val="ru-RU" w:eastAsia="en-US" w:bidi="ar-SA"/>
      </w:rPr>
    </w:lvl>
    <w:lvl w:ilvl="7" w:tplc="C700C0BA">
      <w:numFmt w:val="bullet"/>
      <w:lvlText w:val="•"/>
      <w:lvlJc w:val="left"/>
      <w:pPr>
        <w:ind w:left="7270" w:hanging="731"/>
      </w:pPr>
      <w:rPr>
        <w:rFonts w:hint="default"/>
        <w:lang w:val="ru-RU" w:eastAsia="en-US" w:bidi="ar-SA"/>
      </w:rPr>
    </w:lvl>
    <w:lvl w:ilvl="8" w:tplc="1E309862">
      <w:numFmt w:val="bullet"/>
      <w:lvlText w:val="•"/>
      <w:lvlJc w:val="left"/>
      <w:pPr>
        <w:ind w:left="8248" w:hanging="7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01EA"/>
    <w:rsid w:val="000B39D2"/>
    <w:rsid w:val="003B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3BEC3-2852-4D67-B0A1-D7E01D97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45" w:right="582" w:firstLine="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779" w:hanging="161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5" w:right="4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2026-06-23T07:34:00Z</dcterms:created>
  <dcterms:modified xsi:type="dcterms:W3CDTF">2026-06-23T07:41:00Z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2026-06-23T00:00:00Z</vt:filetime>
  </property>
  <property fmtid="{D5CDD505-2E9C-101B-9397-08002B2CF9AE}" pid="5" name="Producer">
    <vt:lpwstr>iTextSharp.LGPLv2.Core 3.4.5.0; modified using iText® 7.1.11 ©2000-2020 iText Group NV (AGPL-version)</vt:lpwstr>
  </property>
</Properties>
</file>